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D02C4" w14:textId="6483F11E" w:rsidR="00562400" w:rsidRPr="00562400" w:rsidRDefault="00562400" w:rsidP="00562400">
      <w:pPr>
        <w:tabs>
          <w:tab w:val="center" w:pos="4536"/>
          <w:tab w:val="right" w:pos="8280"/>
          <w:tab w:val="right" w:pos="9781"/>
        </w:tabs>
        <w:ind w:right="-58"/>
        <w:rPr>
          <w:rFonts w:ascii="Arial" w:hAnsi="Arial" w:cs="Arial"/>
          <w:b/>
          <w:bCs/>
          <w:sz w:val="28"/>
        </w:rPr>
      </w:pPr>
      <w:r w:rsidRPr="00562400">
        <w:rPr>
          <w:rFonts w:ascii="Arial" w:hAnsi="Arial" w:cs="Arial"/>
          <w:b/>
          <w:bCs/>
          <w:sz w:val="28"/>
        </w:rPr>
        <w:t>3GPP TSG RAN WG1 Meeting #</w:t>
      </w:r>
      <w:r w:rsidRPr="00562400">
        <w:rPr>
          <w:rFonts w:ascii="Arial" w:eastAsia="MS Mincho" w:hAnsi="Arial" w:cs="Arial"/>
          <w:b/>
          <w:bCs/>
          <w:sz w:val="28"/>
          <w:lang w:eastAsia="ja-JP"/>
        </w:rPr>
        <w:t>90</w:t>
      </w:r>
      <w:r w:rsidRPr="00562400">
        <w:rPr>
          <w:rFonts w:ascii="Arial" w:hAnsi="Arial" w:cs="Arial"/>
          <w:b/>
          <w:bCs/>
          <w:sz w:val="28"/>
        </w:rPr>
        <w:t xml:space="preserve">               </w:t>
      </w:r>
      <w:r w:rsidRPr="00562400">
        <w:rPr>
          <w:rFonts w:ascii="Arial" w:eastAsia="MS Mincho" w:hAnsi="Arial" w:cs="Arial"/>
          <w:b/>
          <w:bCs/>
          <w:sz w:val="28"/>
          <w:lang w:eastAsia="ja-JP"/>
        </w:rPr>
        <w:t xml:space="preserve">                            </w:t>
      </w:r>
      <w:r w:rsidRPr="00562400">
        <w:rPr>
          <w:rFonts w:ascii="Arial" w:hAnsi="Arial" w:cs="Arial"/>
          <w:b/>
          <w:bCs/>
          <w:sz w:val="28"/>
        </w:rPr>
        <w:tab/>
      </w:r>
      <w:r w:rsidR="008A45A0" w:rsidRPr="008A45A0">
        <w:rPr>
          <w:rFonts w:ascii="Arial" w:hAnsi="Arial" w:cs="Arial"/>
          <w:b/>
          <w:bCs/>
          <w:sz w:val="28"/>
        </w:rPr>
        <w:t>R1-1712761</w:t>
      </w:r>
    </w:p>
    <w:p w14:paraId="2B20131D" w14:textId="77777777" w:rsidR="00562400" w:rsidRPr="00562400" w:rsidRDefault="00562400" w:rsidP="00562400">
      <w:pPr>
        <w:tabs>
          <w:tab w:val="center" w:pos="4536"/>
          <w:tab w:val="right" w:pos="9072"/>
        </w:tabs>
        <w:rPr>
          <w:rFonts w:ascii="Arial" w:eastAsia="MS Mincho" w:hAnsi="Arial" w:cs="Arial"/>
          <w:b/>
          <w:bCs/>
          <w:sz w:val="28"/>
          <w:lang w:eastAsia="ja-JP"/>
        </w:rPr>
      </w:pPr>
      <w:r w:rsidRPr="00562400">
        <w:rPr>
          <w:rFonts w:ascii="Arial" w:eastAsia="MS Mincho" w:hAnsi="Arial" w:cs="Arial"/>
          <w:b/>
          <w:bCs/>
          <w:sz w:val="28"/>
          <w:lang w:eastAsia="ja-JP"/>
        </w:rPr>
        <w:t>Prague</w:t>
      </w:r>
      <w:r w:rsidRPr="00562400">
        <w:rPr>
          <w:rFonts w:ascii="Arial" w:hAnsi="Arial" w:cs="Arial"/>
          <w:b/>
          <w:bCs/>
          <w:sz w:val="28"/>
        </w:rPr>
        <w:t xml:space="preserve">, </w:t>
      </w:r>
      <w:proofErr w:type="spellStart"/>
      <w:r w:rsidRPr="00562400">
        <w:rPr>
          <w:rFonts w:ascii="Arial" w:eastAsia="MS Mincho" w:hAnsi="Arial" w:cs="Arial"/>
          <w:b/>
          <w:bCs/>
          <w:sz w:val="28"/>
          <w:lang w:eastAsia="ja-JP"/>
        </w:rPr>
        <w:t>Czechia</w:t>
      </w:r>
      <w:proofErr w:type="spellEnd"/>
      <w:r w:rsidRPr="00562400">
        <w:rPr>
          <w:rFonts w:ascii="Arial" w:eastAsia="MS Mincho" w:hAnsi="Arial" w:cs="Arial"/>
          <w:b/>
          <w:bCs/>
          <w:sz w:val="28"/>
          <w:lang w:eastAsia="ja-JP"/>
        </w:rPr>
        <w:t>,</w:t>
      </w:r>
      <w:r w:rsidRPr="00562400">
        <w:rPr>
          <w:rFonts w:ascii="Arial" w:hAnsi="Arial" w:cs="Arial"/>
          <w:b/>
          <w:bCs/>
          <w:sz w:val="28"/>
        </w:rPr>
        <w:t xml:space="preserve"> </w:t>
      </w:r>
      <w:r w:rsidRPr="00562400">
        <w:rPr>
          <w:rFonts w:ascii="Arial" w:eastAsia="MS Mincho" w:hAnsi="Arial" w:cs="Arial"/>
          <w:b/>
          <w:bCs/>
          <w:sz w:val="28"/>
          <w:lang w:eastAsia="ja-JP"/>
        </w:rPr>
        <w:t xml:space="preserve">21th </w:t>
      </w:r>
      <w:r w:rsidRPr="00562400">
        <w:rPr>
          <w:rFonts w:ascii="Arial" w:hAnsi="Arial" w:cs="Arial"/>
          <w:b/>
          <w:bCs/>
          <w:sz w:val="28"/>
        </w:rPr>
        <w:t xml:space="preserve">– </w:t>
      </w:r>
      <w:r w:rsidRPr="00562400">
        <w:rPr>
          <w:rFonts w:ascii="Arial" w:eastAsia="MS Mincho" w:hAnsi="Arial" w:cs="Arial"/>
          <w:b/>
          <w:bCs/>
          <w:sz w:val="28"/>
          <w:lang w:eastAsia="ja-JP"/>
        </w:rPr>
        <w:t>25th</w:t>
      </w:r>
      <w:r w:rsidRPr="00562400">
        <w:rPr>
          <w:rFonts w:ascii="Arial" w:hAnsi="Arial" w:cs="Arial"/>
          <w:b/>
          <w:bCs/>
          <w:sz w:val="28"/>
        </w:rPr>
        <w:t xml:space="preserve"> </w:t>
      </w:r>
      <w:r w:rsidRPr="00562400">
        <w:rPr>
          <w:rFonts w:ascii="Arial" w:eastAsia="MS Mincho" w:hAnsi="Arial" w:cs="Arial"/>
          <w:b/>
          <w:bCs/>
          <w:sz w:val="28"/>
          <w:lang w:eastAsia="ja-JP"/>
        </w:rPr>
        <w:t>August</w:t>
      </w:r>
      <w:r w:rsidRPr="00562400">
        <w:rPr>
          <w:rFonts w:ascii="Arial" w:hAnsi="Arial" w:cs="Arial"/>
          <w:b/>
          <w:bCs/>
          <w:sz w:val="28"/>
        </w:rPr>
        <w:t xml:space="preserve"> 201</w:t>
      </w:r>
      <w:r w:rsidRPr="00562400">
        <w:rPr>
          <w:rFonts w:ascii="Arial" w:eastAsia="MS Mincho" w:hAnsi="Arial" w:cs="Arial"/>
          <w:b/>
          <w:bCs/>
          <w:sz w:val="28"/>
          <w:lang w:eastAsia="ja-JP"/>
        </w:rPr>
        <w:t>7</w:t>
      </w:r>
    </w:p>
    <w:p w14:paraId="2DD42AB3" w14:textId="77777777" w:rsidR="005223FF" w:rsidRPr="00562400"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0DF91420"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0" w:name="Source"/>
      <w:bookmarkEnd w:id="0"/>
      <w:r w:rsidR="00562400" w:rsidRPr="00562400">
        <w:rPr>
          <w:rFonts w:ascii="Arial" w:eastAsia="Calibri" w:hAnsi="Arial" w:cs="Arial"/>
          <w:kern w:val="0"/>
          <w:sz w:val="24"/>
          <w:szCs w:val="20"/>
          <w:lang w:eastAsia="en-US"/>
        </w:rPr>
        <w:t>5.1.</w:t>
      </w:r>
      <w:r w:rsidR="008A45A0">
        <w:rPr>
          <w:rFonts w:ascii="Arial" w:eastAsia="Calibri" w:hAnsi="Arial" w:cs="Arial"/>
          <w:kern w:val="0"/>
          <w:sz w:val="24"/>
          <w:szCs w:val="20"/>
          <w:lang w:eastAsia="en-US"/>
        </w:rPr>
        <w:t>1</w:t>
      </w:r>
    </w:p>
    <w:p w14:paraId="4E9D0481" w14:textId="7777777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78C2A59F" w14:textId="4C011A70" w:rsidR="005223FF" w:rsidRPr="00562400"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F66993" w:rsidRPr="00F66993">
        <w:rPr>
          <w:rFonts w:ascii="Arial" w:eastAsia="Calibri" w:hAnsi="Arial" w:cs="Arial"/>
          <w:kern w:val="0"/>
          <w:sz w:val="24"/>
          <w:szCs w:val="20"/>
          <w:lang w:eastAsia="en-US"/>
        </w:rPr>
        <w:t>Discussion on search space monitoring after search space reconfiguration or change</w:t>
      </w:r>
    </w:p>
    <w:p w14:paraId="5E58C004" w14:textId="77777777" w:rsidR="005223FF" w:rsidRPr="00562400"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Document for:</w:t>
      </w:r>
      <w:r w:rsidRPr="00562400">
        <w:rPr>
          <w:rFonts w:ascii="Arial" w:eastAsia="Calibri" w:hAnsi="Arial" w:cs="Arial"/>
          <w:kern w:val="0"/>
          <w:sz w:val="24"/>
          <w:szCs w:val="20"/>
          <w:lang w:eastAsia="en-US"/>
        </w:rPr>
        <w:tab/>
      </w:r>
      <w:bookmarkStart w:id="1" w:name="DocumentFor"/>
      <w:bookmarkEnd w:id="1"/>
      <w:r w:rsidRPr="00562400">
        <w:rPr>
          <w:rFonts w:ascii="Arial" w:eastAsia="Calibri" w:hAnsi="Arial" w:cs="Arial"/>
          <w:kern w:val="0"/>
          <w:sz w:val="24"/>
          <w:szCs w:val="20"/>
          <w:lang w:eastAsia="en-US"/>
        </w:rPr>
        <w:t>Discussion/Decision</w:t>
      </w:r>
    </w:p>
    <w:p w14:paraId="26F4A535" w14:textId="77777777" w:rsidR="005223FF" w:rsidRPr="00562400" w:rsidRDefault="005223FF" w:rsidP="005223FF"/>
    <w:p w14:paraId="11D71509" w14:textId="7E442790" w:rsidR="005223FF" w:rsidRDefault="00F66993" w:rsidP="005223FF">
      <w:pPr>
        <w:pStyle w:val="Heading1"/>
        <w:rPr>
          <w:lang w:val="en-US"/>
        </w:rPr>
      </w:pPr>
      <w:r>
        <w:rPr>
          <w:lang w:val="en-US"/>
        </w:rPr>
        <w:t>Background</w:t>
      </w:r>
    </w:p>
    <w:p w14:paraId="17AECD23" w14:textId="55F139C3" w:rsidR="00F66993" w:rsidRDefault="00F66993" w:rsidP="00F66993">
      <w:pPr>
        <w:rPr>
          <w:rFonts w:ascii="Times New Roman"/>
          <w:sz w:val="22"/>
          <w:szCs w:val="22"/>
        </w:rPr>
      </w:pPr>
      <w:r w:rsidRPr="00F66993">
        <w:rPr>
          <w:rFonts w:ascii="Times New Roman"/>
          <w:sz w:val="22"/>
          <w:szCs w:val="22"/>
        </w:rPr>
        <w:t>In RAN1</w:t>
      </w:r>
      <w:r>
        <w:rPr>
          <w:rFonts w:ascii="Times New Roman"/>
          <w:sz w:val="22"/>
          <w:szCs w:val="22"/>
        </w:rPr>
        <w:t>#89 the following discussion regarding search space monitoring after search space change took place:</w:t>
      </w:r>
    </w:p>
    <w:p w14:paraId="2241DD2F" w14:textId="3F306114" w:rsidR="00F66993" w:rsidRDefault="00F66993" w:rsidP="00F66993">
      <w:pPr>
        <w:rPr>
          <w:rFonts w:ascii="Times New Roman"/>
          <w:sz w:val="22"/>
          <w:szCs w:val="22"/>
        </w:rPr>
      </w:pPr>
    </w:p>
    <w:p w14:paraId="39F64589" w14:textId="77777777" w:rsidR="00F66993" w:rsidRPr="00F66993" w:rsidRDefault="004706BA" w:rsidP="00F66993">
      <w:pPr>
        <w:widowControl/>
        <w:wordWrap/>
        <w:autoSpaceDE/>
        <w:autoSpaceDN/>
        <w:ind w:left="800"/>
        <w:jc w:val="left"/>
        <w:rPr>
          <w:rFonts w:ascii="Times" w:eastAsia="MS Mincho" w:hAnsi="Times"/>
          <w:b/>
          <w:kern w:val="0"/>
          <w:lang w:val="en-GB" w:eastAsia="ja-JP"/>
        </w:rPr>
      </w:pPr>
      <w:hyperlink r:id="rId14" w:history="1">
        <w:r w:rsidR="00F66993" w:rsidRPr="00F66993">
          <w:rPr>
            <w:rFonts w:ascii="Times" w:eastAsia="MS Mincho" w:hAnsi="Times"/>
            <w:b/>
            <w:color w:val="0000FF"/>
            <w:kern w:val="0"/>
            <w:u w:val="single"/>
            <w:lang w:val="en-GB" w:eastAsia="ja-JP"/>
          </w:rPr>
          <w:t>R1-1708748</w:t>
        </w:r>
      </w:hyperlink>
      <w:r w:rsidR="00F66993" w:rsidRPr="00F66993">
        <w:rPr>
          <w:rFonts w:ascii="Times" w:eastAsia="MS Mincho" w:hAnsi="Times"/>
          <w:b/>
          <w:kern w:val="0"/>
          <w:lang w:val="en-GB" w:eastAsia="ja-JP"/>
        </w:rPr>
        <w:tab/>
        <w:t>Discussion on search space monitoring after search space change.</w:t>
      </w:r>
      <w:r w:rsidR="00F66993" w:rsidRPr="00F66993">
        <w:rPr>
          <w:rFonts w:ascii="Times" w:eastAsia="MS Mincho" w:hAnsi="Times"/>
          <w:b/>
          <w:kern w:val="0"/>
          <w:lang w:val="en-GB" w:eastAsia="ja-JP"/>
        </w:rPr>
        <w:tab/>
        <w:t>Qualcomm Incorporated</w:t>
      </w:r>
    </w:p>
    <w:p w14:paraId="37D67C80" w14:textId="77777777" w:rsidR="00F66993" w:rsidRPr="00F66993" w:rsidRDefault="00F66993" w:rsidP="00F66993">
      <w:pPr>
        <w:widowControl/>
        <w:wordWrap/>
        <w:autoSpaceDE/>
        <w:autoSpaceDN/>
        <w:ind w:left="800"/>
        <w:jc w:val="left"/>
        <w:rPr>
          <w:rFonts w:ascii="Times" w:eastAsia="MS Mincho" w:hAnsi="Times"/>
          <w:kern w:val="0"/>
          <w:u w:val="single"/>
          <w:lang w:val="en-GB" w:eastAsia="ja-JP"/>
        </w:rPr>
      </w:pPr>
      <w:r w:rsidRPr="00F66993">
        <w:rPr>
          <w:rFonts w:ascii="Times" w:eastAsia="MS Mincho" w:hAnsi="Times"/>
          <w:kern w:val="0"/>
          <w:u w:val="single"/>
          <w:lang w:val="en-GB" w:eastAsia="ja-JP"/>
        </w:rPr>
        <w:t xml:space="preserve">Conclusion: </w:t>
      </w:r>
    </w:p>
    <w:p w14:paraId="3A730B46" w14:textId="77777777" w:rsidR="00F66993" w:rsidRPr="00F66993" w:rsidRDefault="00F66993" w:rsidP="00F66993">
      <w:pPr>
        <w:widowControl/>
        <w:numPr>
          <w:ilvl w:val="0"/>
          <w:numId w:val="36"/>
        </w:numPr>
        <w:wordWrap/>
        <w:overflowPunct w:val="0"/>
        <w:autoSpaceDE/>
        <w:autoSpaceDN/>
        <w:adjustRightInd w:val="0"/>
        <w:spacing w:after="180"/>
        <w:ind w:left="1520"/>
        <w:contextualSpacing/>
        <w:jc w:val="left"/>
        <w:rPr>
          <w:rFonts w:ascii="SimSun" w:eastAsia="SimSun" w:hAnsi="SimSun"/>
          <w:kern w:val="0"/>
          <w:szCs w:val="20"/>
          <w:lang w:eastAsia="ja-JP"/>
        </w:rPr>
      </w:pPr>
      <w:r w:rsidRPr="00F66993">
        <w:rPr>
          <w:rFonts w:ascii="SimSun" w:eastAsia="SimSun" w:hAnsi="SimSun"/>
          <w:kern w:val="0"/>
          <w:szCs w:val="20"/>
          <w:lang w:eastAsia="ja-JP"/>
        </w:rPr>
        <w:t>It is RAN1’s understanding that the UE is not required to monitor candidates that start before m+45 belonging to a new configuration (believed to be already captured in 36.331 s.11.2)</w:t>
      </w:r>
    </w:p>
    <w:p w14:paraId="6A844EEC" w14:textId="77777777" w:rsidR="00F66993" w:rsidRPr="00F66993" w:rsidRDefault="00F66993" w:rsidP="00F66993">
      <w:pPr>
        <w:widowControl/>
        <w:numPr>
          <w:ilvl w:val="0"/>
          <w:numId w:val="37"/>
        </w:numPr>
        <w:wordWrap/>
        <w:autoSpaceDE/>
        <w:autoSpaceDN/>
        <w:ind w:left="1520"/>
        <w:jc w:val="left"/>
        <w:rPr>
          <w:rFonts w:ascii="Times" w:eastAsia="MS Mincho" w:hAnsi="Times"/>
          <w:kern w:val="0"/>
          <w:lang w:val="en-GB" w:eastAsia="ja-JP"/>
        </w:rPr>
      </w:pPr>
      <w:r w:rsidRPr="00F66993">
        <w:rPr>
          <w:rFonts w:ascii="Times" w:eastAsia="MS Mincho" w:hAnsi="Times"/>
          <w:kern w:val="0"/>
          <w:lang w:val="en-GB" w:eastAsia="ja-JP"/>
        </w:rPr>
        <w:t>There is currently not consensus on whether the UE is required to monitor candidates which start at or after m+45 belonging to a new configuration in a search space that starts before m+45</w:t>
      </w:r>
    </w:p>
    <w:p w14:paraId="70D4B369" w14:textId="77777777" w:rsidR="00F66993" w:rsidRPr="00F66993" w:rsidRDefault="00F66993" w:rsidP="00F66993">
      <w:pPr>
        <w:widowControl/>
        <w:numPr>
          <w:ilvl w:val="1"/>
          <w:numId w:val="37"/>
        </w:numPr>
        <w:wordWrap/>
        <w:autoSpaceDE/>
        <w:autoSpaceDN/>
        <w:ind w:left="2240"/>
        <w:jc w:val="left"/>
        <w:rPr>
          <w:rFonts w:ascii="Times" w:eastAsia="MS Mincho" w:hAnsi="Times"/>
          <w:kern w:val="0"/>
          <w:lang w:val="en-GB" w:eastAsia="ja-JP"/>
        </w:rPr>
      </w:pPr>
      <w:r w:rsidRPr="00F66993">
        <w:rPr>
          <w:rFonts w:ascii="Times" w:eastAsia="MS Mincho" w:hAnsi="Times"/>
          <w:kern w:val="0"/>
          <w:lang w:val="en-GB" w:eastAsia="ja-JP"/>
        </w:rPr>
        <w:t xml:space="preserve">Discuss offline and revisit on Thursday to see whether consensus can be reached. </w:t>
      </w:r>
    </w:p>
    <w:p w14:paraId="2AF3B0C4" w14:textId="77777777" w:rsidR="00F66993" w:rsidRPr="00F66993" w:rsidRDefault="00F66993" w:rsidP="00F66993">
      <w:pPr>
        <w:widowControl/>
        <w:wordWrap/>
        <w:autoSpaceDE/>
        <w:autoSpaceDN/>
        <w:ind w:left="800"/>
        <w:jc w:val="left"/>
        <w:rPr>
          <w:rFonts w:ascii="Times" w:hAnsi="Times"/>
          <w:b/>
          <w:kern w:val="0"/>
          <w:lang w:val="en-GB" w:eastAsia="en-US"/>
        </w:rPr>
      </w:pPr>
      <w:r w:rsidRPr="00F66993">
        <w:rPr>
          <w:rFonts w:ascii="Times" w:hAnsi="Times"/>
          <w:b/>
          <w:kern w:val="0"/>
          <w:lang w:val="en-GB" w:eastAsia="en-US"/>
        </w:rPr>
        <w:t>Thursday</w:t>
      </w:r>
    </w:p>
    <w:p w14:paraId="61D11F26" w14:textId="77777777" w:rsidR="00F66993" w:rsidRPr="00F66993" w:rsidRDefault="00F66993" w:rsidP="00F66993">
      <w:pPr>
        <w:widowControl/>
        <w:wordWrap/>
        <w:autoSpaceDE/>
        <w:autoSpaceDN/>
        <w:ind w:left="800"/>
        <w:jc w:val="left"/>
        <w:rPr>
          <w:rFonts w:ascii="Times" w:eastAsia="MS Mincho" w:hAnsi="Times"/>
          <w:kern w:val="0"/>
          <w:lang w:val="en-GB" w:eastAsia="ja-JP"/>
        </w:rPr>
      </w:pPr>
      <w:r w:rsidRPr="00F66993">
        <w:rPr>
          <w:rFonts w:ascii="Times" w:eastAsia="MS Mincho" w:hAnsi="Times"/>
          <w:kern w:val="0"/>
          <w:lang w:val="en-GB" w:eastAsia="ja-JP"/>
        </w:rPr>
        <w:t>On whether the current specifications require a UE to monitor candidates which start at or after m+45 belonging to a new configuration in a search space that starts before m+45:</w:t>
      </w:r>
    </w:p>
    <w:p w14:paraId="2EA4EDBE" w14:textId="77777777" w:rsidR="00F66993" w:rsidRPr="00F66993" w:rsidRDefault="00F66993" w:rsidP="00F66993">
      <w:pPr>
        <w:widowControl/>
        <w:numPr>
          <w:ilvl w:val="0"/>
          <w:numId w:val="37"/>
        </w:numPr>
        <w:wordWrap/>
        <w:overflowPunct w:val="0"/>
        <w:autoSpaceDE/>
        <w:autoSpaceDN/>
        <w:adjustRightInd w:val="0"/>
        <w:spacing w:after="180"/>
        <w:ind w:left="1520"/>
        <w:contextualSpacing/>
        <w:jc w:val="left"/>
        <w:rPr>
          <w:rFonts w:ascii="SimSun" w:eastAsia="SimSun" w:hAnsi="SimSun"/>
          <w:kern w:val="0"/>
          <w:szCs w:val="20"/>
          <w:lang w:eastAsia="ja-JP"/>
        </w:rPr>
      </w:pPr>
      <w:r w:rsidRPr="00F66993">
        <w:rPr>
          <w:rFonts w:ascii="SimSun" w:eastAsia="SimSun" w:hAnsi="SimSun"/>
          <w:kern w:val="0"/>
          <w:szCs w:val="20"/>
          <w:lang w:eastAsia="ja-JP"/>
        </w:rPr>
        <w:t xml:space="preserve">yes: Huawei, HiSilicon, Ericsson, Nokia, LG Electronics, </w:t>
      </w:r>
      <w:proofErr w:type="spellStart"/>
      <w:r w:rsidRPr="00F66993">
        <w:rPr>
          <w:rFonts w:ascii="SimSun" w:eastAsia="SimSun" w:hAnsi="SimSun"/>
          <w:kern w:val="0"/>
          <w:szCs w:val="20"/>
          <w:lang w:eastAsia="ja-JP"/>
        </w:rPr>
        <w:t>Neul</w:t>
      </w:r>
      <w:proofErr w:type="spellEnd"/>
    </w:p>
    <w:p w14:paraId="08414BF2" w14:textId="77777777" w:rsidR="00F66993" w:rsidRPr="00F66993" w:rsidRDefault="00F66993" w:rsidP="00F66993">
      <w:pPr>
        <w:widowControl/>
        <w:numPr>
          <w:ilvl w:val="0"/>
          <w:numId w:val="37"/>
        </w:numPr>
        <w:wordWrap/>
        <w:overflowPunct w:val="0"/>
        <w:autoSpaceDE/>
        <w:autoSpaceDN/>
        <w:adjustRightInd w:val="0"/>
        <w:spacing w:after="180"/>
        <w:ind w:left="1520"/>
        <w:contextualSpacing/>
        <w:jc w:val="left"/>
        <w:rPr>
          <w:rFonts w:ascii="SimSun" w:eastAsia="SimSun" w:hAnsi="SimSun"/>
          <w:kern w:val="0"/>
          <w:szCs w:val="20"/>
          <w:lang w:eastAsia="ja-JP"/>
        </w:rPr>
      </w:pPr>
      <w:r w:rsidRPr="00F66993">
        <w:rPr>
          <w:rFonts w:ascii="SimSun" w:eastAsia="SimSun" w:hAnsi="SimSun"/>
          <w:kern w:val="0"/>
          <w:szCs w:val="20"/>
          <w:lang w:eastAsia="ja-JP"/>
        </w:rPr>
        <w:t>no: Qualcomm, Sony, Sierra, Intel</w:t>
      </w:r>
    </w:p>
    <w:p w14:paraId="4C0B460D" w14:textId="77777777" w:rsidR="00F66993" w:rsidRPr="00F66993" w:rsidRDefault="00F66993" w:rsidP="00F66993">
      <w:pPr>
        <w:widowControl/>
        <w:wordWrap/>
        <w:autoSpaceDE/>
        <w:autoSpaceDN/>
        <w:ind w:left="800"/>
        <w:jc w:val="left"/>
        <w:rPr>
          <w:rFonts w:ascii="Times" w:eastAsia="MS Mincho" w:hAnsi="Times"/>
          <w:kern w:val="0"/>
          <w:u w:val="single"/>
          <w:lang w:val="en-GB" w:eastAsia="ja-JP"/>
        </w:rPr>
      </w:pPr>
      <w:r w:rsidRPr="00F66993">
        <w:rPr>
          <w:rFonts w:ascii="Times" w:eastAsia="MS Mincho" w:hAnsi="Times"/>
          <w:kern w:val="0"/>
          <w:u w:val="single"/>
          <w:lang w:val="en-GB" w:eastAsia="ja-JP"/>
        </w:rPr>
        <w:t>Conclusion:</w:t>
      </w:r>
    </w:p>
    <w:p w14:paraId="678B30F8" w14:textId="77777777" w:rsidR="00F66993" w:rsidRPr="00F66993" w:rsidRDefault="00F66993" w:rsidP="00F66993">
      <w:pPr>
        <w:widowControl/>
        <w:wordWrap/>
        <w:autoSpaceDE/>
        <w:autoSpaceDN/>
        <w:ind w:left="800"/>
        <w:jc w:val="left"/>
        <w:rPr>
          <w:rFonts w:ascii="Times" w:eastAsia="MS Mincho" w:hAnsi="Times"/>
          <w:kern w:val="0"/>
          <w:lang w:val="en-GB" w:eastAsia="ja-JP"/>
        </w:rPr>
      </w:pPr>
      <w:r w:rsidRPr="00F66993">
        <w:rPr>
          <w:rFonts w:ascii="Times" w:eastAsia="MS Mincho" w:hAnsi="Times"/>
          <w:kern w:val="0"/>
          <w:lang w:val="en-GB" w:eastAsia="ja-JP"/>
        </w:rPr>
        <w:t>Send an LS to RAN2 (</w:t>
      </w:r>
      <w:hyperlink r:id="rId15" w:history="1">
        <w:r w:rsidRPr="00F66993">
          <w:rPr>
            <w:rFonts w:ascii="Times" w:eastAsia="MS Mincho" w:hAnsi="Times"/>
            <w:color w:val="0000FF"/>
            <w:kern w:val="0"/>
            <w:u w:val="single"/>
            <w:lang w:val="en-GB" w:eastAsia="ja-JP"/>
          </w:rPr>
          <w:t>R1-1709715</w:t>
        </w:r>
      </w:hyperlink>
      <w:r w:rsidRPr="00F66993">
        <w:rPr>
          <w:rFonts w:ascii="Times" w:eastAsia="MS Mincho" w:hAnsi="Times"/>
          <w:kern w:val="0"/>
          <w:lang w:val="en-GB" w:eastAsia="ja-JP"/>
        </w:rPr>
        <w:t xml:space="preserve">, Alberto), stating that there are different views in RAN1 as to whether the current specifications require a UE to monitor candidates which start at or after m+45 belonging to a new configuration in a search space that starts before m+45, and requesting RAN2’s confirmation of the required UE behaviour according to the RAN2 specifications. </w:t>
      </w:r>
    </w:p>
    <w:p w14:paraId="61E28889" w14:textId="77777777" w:rsidR="00F66993" w:rsidRPr="00F66993" w:rsidRDefault="00F66993" w:rsidP="00F66993">
      <w:pPr>
        <w:widowControl/>
        <w:wordWrap/>
        <w:autoSpaceDE/>
        <w:autoSpaceDN/>
        <w:ind w:left="800"/>
        <w:jc w:val="left"/>
        <w:rPr>
          <w:rFonts w:ascii="Times" w:eastAsia="MS Mincho" w:hAnsi="Times"/>
          <w:kern w:val="0"/>
          <w:lang w:val="en-GB" w:eastAsia="ja-JP"/>
        </w:rPr>
      </w:pPr>
      <w:r w:rsidRPr="00F66993">
        <w:rPr>
          <w:rFonts w:ascii="Times" w:eastAsia="MS Mincho" w:hAnsi="Times"/>
          <w:kern w:val="0"/>
          <w:lang w:val="en-GB" w:eastAsia="ja-JP"/>
        </w:rPr>
        <w:t>Also include the conclusion re. candidates starting before m+45.</w:t>
      </w:r>
    </w:p>
    <w:p w14:paraId="4A9CE5EE" w14:textId="0C7E5F90" w:rsidR="00F66993" w:rsidRDefault="00F66993" w:rsidP="00F66993">
      <w:pPr>
        <w:widowControl/>
        <w:wordWrap/>
        <w:autoSpaceDE/>
        <w:autoSpaceDN/>
        <w:ind w:left="800"/>
        <w:jc w:val="left"/>
        <w:rPr>
          <w:rFonts w:ascii="Times" w:eastAsia="MS Mincho" w:hAnsi="Times"/>
          <w:kern w:val="0"/>
          <w:lang w:val="en-GB" w:eastAsia="ja-JP"/>
        </w:rPr>
      </w:pPr>
      <w:r w:rsidRPr="00F66993">
        <w:rPr>
          <w:rFonts w:ascii="Times" w:eastAsia="MS Mincho" w:hAnsi="Times"/>
          <w:kern w:val="0"/>
          <w:lang w:val="en-GB" w:eastAsia="ja-JP"/>
        </w:rPr>
        <w:t xml:space="preserve">Decision: Final LS is </w:t>
      </w:r>
      <w:r w:rsidRPr="00F66993">
        <w:rPr>
          <w:rFonts w:ascii="Times" w:eastAsia="MS Mincho" w:hAnsi="Times"/>
          <w:kern w:val="0"/>
          <w:highlight w:val="green"/>
          <w:lang w:val="en-GB" w:eastAsia="ja-JP"/>
        </w:rPr>
        <w:t xml:space="preserve">approved n </w:t>
      </w:r>
      <w:hyperlink r:id="rId16" w:history="1">
        <w:r w:rsidRPr="00F66993">
          <w:rPr>
            <w:rFonts w:ascii="Times" w:eastAsia="MS Mincho" w:hAnsi="Times"/>
            <w:color w:val="0000FF"/>
            <w:kern w:val="0"/>
            <w:highlight w:val="green"/>
            <w:u w:val="single"/>
            <w:lang w:val="en-GB" w:eastAsia="ja-JP"/>
          </w:rPr>
          <w:t>R1-1709716</w:t>
        </w:r>
      </w:hyperlink>
      <w:r w:rsidRPr="00F66993">
        <w:rPr>
          <w:rFonts w:ascii="Times" w:eastAsia="MS Mincho" w:hAnsi="Times"/>
          <w:kern w:val="0"/>
          <w:lang w:val="en-GB" w:eastAsia="ja-JP"/>
        </w:rPr>
        <w:t>.</w:t>
      </w:r>
    </w:p>
    <w:p w14:paraId="6724D101" w14:textId="77CE9B1D" w:rsidR="00F66993" w:rsidRDefault="00F66993" w:rsidP="00F66993">
      <w:pPr>
        <w:widowControl/>
        <w:wordWrap/>
        <w:autoSpaceDE/>
        <w:autoSpaceDN/>
        <w:ind w:left="800"/>
        <w:jc w:val="left"/>
        <w:rPr>
          <w:rFonts w:ascii="Times" w:eastAsia="MS Mincho" w:hAnsi="Times"/>
          <w:kern w:val="0"/>
          <w:lang w:val="en-GB" w:eastAsia="ja-JP"/>
        </w:rPr>
      </w:pPr>
    </w:p>
    <w:p w14:paraId="3E0923F8" w14:textId="61EF52D8" w:rsidR="00F66993" w:rsidRPr="00F66993" w:rsidRDefault="00F66993" w:rsidP="00F66993">
      <w:pPr>
        <w:pStyle w:val="Heading1"/>
        <w:rPr>
          <w:lang w:val="en-US"/>
        </w:rPr>
      </w:pPr>
      <w:r>
        <w:rPr>
          <w:lang w:val="en-US"/>
        </w:rPr>
        <w:t>Outcome of RAN2 discussion and further discussion in RAN1</w:t>
      </w:r>
    </w:p>
    <w:p w14:paraId="44342EBD" w14:textId="66A19B28" w:rsidR="00F66993" w:rsidRDefault="00F66993" w:rsidP="00F66993">
      <w:pPr>
        <w:rPr>
          <w:rFonts w:ascii="Times New Roman"/>
          <w:sz w:val="22"/>
          <w:szCs w:val="22"/>
          <w:lang w:val="en-GB"/>
        </w:rPr>
      </w:pPr>
      <w:r>
        <w:rPr>
          <w:rFonts w:ascii="Times New Roman"/>
          <w:sz w:val="22"/>
          <w:szCs w:val="22"/>
          <w:lang w:val="en-GB"/>
        </w:rPr>
        <w:t>The LS was discussed in RAN2, and a response is available in R2-1706195 with the following conclusion:</w:t>
      </w:r>
    </w:p>
    <w:p w14:paraId="60CA3049" w14:textId="77777777" w:rsidR="00F66993" w:rsidRDefault="00F66993" w:rsidP="00F66993">
      <w:pPr>
        <w:rPr>
          <w:rFonts w:ascii="Times New Roman"/>
          <w:sz w:val="22"/>
          <w:szCs w:val="22"/>
          <w:lang w:val="en-GB"/>
        </w:rPr>
      </w:pPr>
    </w:p>
    <w:p w14:paraId="128FD303" w14:textId="0FAB2CD2" w:rsidR="00F66993" w:rsidRPr="00F66993" w:rsidRDefault="00F66993" w:rsidP="00F66993">
      <w:pPr>
        <w:rPr>
          <w:rFonts w:ascii="Arial" w:hAnsi="Arial" w:cs="Arial"/>
          <w:i/>
          <w:kern w:val="0"/>
          <w:szCs w:val="20"/>
          <w:lang w:eastAsia="zh-CN"/>
        </w:rPr>
      </w:pPr>
      <w:r>
        <w:rPr>
          <w:rFonts w:ascii="Times New Roman"/>
          <w:sz w:val="22"/>
          <w:szCs w:val="22"/>
          <w:lang w:val="en-GB"/>
        </w:rPr>
        <w:tab/>
      </w:r>
      <w:r w:rsidRPr="00F66993">
        <w:rPr>
          <w:rFonts w:ascii="Arial" w:hAnsi="Arial" w:cs="Arial"/>
          <w:i/>
          <w:lang w:eastAsia="zh-CN"/>
        </w:rPr>
        <w:t xml:space="preserve">RAN2 confirms that, based on RAN2 requirements, after a (re)configuration via RRC </w:t>
      </w:r>
      <w:proofErr w:type="spellStart"/>
      <w:r w:rsidRPr="00F66993">
        <w:rPr>
          <w:rFonts w:ascii="Arial" w:hAnsi="Arial" w:cs="Arial"/>
          <w:i/>
          <w:lang w:eastAsia="zh-CN"/>
        </w:rPr>
        <w:t>signalling</w:t>
      </w:r>
      <w:proofErr w:type="spellEnd"/>
      <w:r w:rsidRPr="00F66993">
        <w:rPr>
          <w:rFonts w:ascii="Arial" w:hAnsi="Arial" w:cs="Arial"/>
          <w:i/>
          <w:lang w:eastAsia="zh-CN"/>
        </w:rPr>
        <w:t xml:space="preserve">,   the UE is required to receive the UL grant from the start of a search space  after the processing delay has passed, i.e. the UE is required to monitor the NPDCCH from the first NPDCCH search space which starts at or after the 45ms processing delay. </w:t>
      </w:r>
    </w:p>
    <w:p w14:paraId="09974C6D" w14:textId="38B41030" w:rsidR="00F66993" w:rsidRPr="00F66993" w:rsidRDefault="00F66993" w:rsidP="00F66993">
      <w:pPr>
        <w:rPr>
          <w:rFonts w:ascii="Times New Roman"/>
          <w:sz w:val="22"/>
          <w:szCs w:val="22"/>
        </w:rPr>
      </w:pPr>
    </w:p>
    <w:p w14:paraId="4335F8FC" w14:textId="08264C88" w:rsidR="00F66993" w:rsidRDefault="00F66993" w:rsidP="00F66993">
      <w:pPr>
        <w:rPr>
          <w:lang w:eastAsia="en-US"/>
        </w:rPr>
      </w:pPr>
    </w:p>
    <w:p w14:paraId="40529F59" w14:textId="1BFE4B9D" w:rsidR="00F66993" w:rsidRDefault="00F66993" w:rsidP="00F66993">
      <w:pPr>
        <w:rPr>
          <w:lang w:eastAsia="en-US"/>
        </w:rPr>
      </w:pPr>
    </w:p>
    <w:p w14:paraId="05A78401" w14:textId="3D896CCB" w:rsidR="00F66993" w:rsidRDefault="00F66993" w:rsidP="00F66993">
      <w:pPr>
        <w:rPr>
          <w:lang w:eastAsia="en-US"/>
        </w:rPr>
      </w:pPr>
    </w:p>
    <w:p w14:paraId="5C1F6F00" w14:textId="239BE64B" w:rsidR="00F66993" w:rsidRDefault="00F66993" w:rsidP="00F66993">
      <w:pPr>
        <w:rPr>
          <w:lang w:eastAsia="en-US"/>
        </w:rPr>
      </w:pPr>
    </w:p>
    <w:p w14:paraId="2EDE895D" w14:textId="5F70DC6E" w:rsidR="00F66993" w:rsidRDefault="00F66993" w:rsidP="00F66993">
      <w:pPr>
        <w:rPr>
          <w:lang w:eastAsia="en-US"/>
        </w:rPr>
      </w:pPr>
    </w:p>
    <w:p w14:paraId="07C5592E" w14:textId="77777777" w:rsidR="00F66993" w:rsidRDefault="00F66993" w:rsidP="00F66993">
      <w:pPr>
        <w:rPr>
          <w:lang w:eastAsia="en-US"/>
        </w:rPr>
      </w:pPr>
    </w:p>
    <w:p w14:paraId="7538BD45" w14:textId="6F623786" w:rsidR="00F66993" w:rsidRDefault="00F66993" w:rsidP="00F66993">
      <w:pPr>
        <w:rPr>
          <w:rFonts w:ascii="Times New Roman"/>
          <w:sz w:val="22"/>
          <w:szCs w:val="22"/>
          <w:lang w:val="en-GB"/>
        </w:rPr>
      </w:pPr>
      <w:r w:rsidRPr="00F66993">
        <w:rPr>
          <w:rFonts w:ascii="Times New Roman"/>
          <w:sz w:val="22"/>
          <w:szCs w:val="22"/>
          <w:lang w:val="en-GB"/>
        </w:rPr>
        <w:t xml:space="preserve">Note that </w:t>
      </w:r>
      <w:r>
        <w:rPr>
          <w:rFonts w:ascii="Times New Roman"/>
          <w:sz w:val="22"/>
          <w:szCs w:val="22"/>
          <w:lang w:val="en-GB"/>
        </w:rPr>
        <w:t>the topic originally discussed in RAN1 included the general notion of “search space change”, but then the discussion was focused on the particular case of “search space change” after RRC reconfiguration. To complement the RAN2 agreement, and following the same technical principles of simplicity and ease of testing, RAN1 should confirm that the UE shall only monitor “entire search spaces” after a search space change. In view of this, we make the following proposal which accounts for all the search space changes.</w:t>
      </w:r>
    </w:p>
    <w:p w14:paraId="66129A53" w14:textId="378388A6" w:rsidR="00F66993" w:rsidRDefault="00F66993" w:rsidP="00F66993">
      <w:pPr>
        <w:rPr>
          <w:rFonts w:ascii="Times New Roman"/>
          <w:sz w:val="22"/>
          <w:szCs w:val="22"/>
          <w:lang w:val="en-GB"/>
        </w:rPr>
      </w:pPr>
    </w:p>
    <w:p w14:paraId="6C845CEE" w14:textId="5FF3E99A" w:rsidR="00F66993" w:rsidRPr="00F66993" w:rsidRDefault="00F66993" w:rsidP="00F66993">
      <w:pPr>
        <w:rPr>
          <w:rFonts w:ascii="Times New Roman"/>
          <w:b/>
          <w:sz w:val="22"/>
          <w:szCs w:val="22"/>
          <w:lang w:val="en-GB"/>
        </w:rPr>
      </w:pPr>
      <w:r w:rsidRPr="00F66993">
        <w:rPr>
          <w:rFonts w:ascii="Times New Roman"/>
          <w:b/>
          <w:sz w:val="22"/>
          <w:szCs w:val="22"/>
          <w:u w:val="single"/>
          <w:lang w:val="en-GB"/>
        </w:rPr>
        <w:t>Proposal:</w:t>
      </w:r>
      <w:r>
        <w:rPr>
          <w:rFonts w:ascii="Times New Roman"/>
          <w:b/>
          <w:sz w:val="22"/>
          <w:szCs w:val="22"/>
          <w:u w:val="single"/>
          <w:lang w:val="en-GB"/>
        </w:rPr>
        <w:t xml:space="preserve"> </w:t>
      </w:r>
      <w:r>
        <w:rPr>
          <w:rFonts w:ascii="Times New Roman"/>
          <w:b/>
          <w:sz w:val="22"/>
          <w:szCs w:val="22"/>
          <w:lang w:val="en-GB"/>
        </w:rPr>
        <w:t xml:space="preserve">The UE is not required to monitor partial search spaces after a search space change. The search space change includes the case of a search space changing </w:t>
      </w:r>
      <w:r w:rsidR="008A45A0">
        <w:rPr>
          <w:rFonts w:ascii="Times New Roman"/>
          <w:b/>
          <w:sz w:val="22"/>
          <w:szCs w:val="22"/>
          <w:lang w:val="en-GB"/>
        </w:rPr>
        <w:t xml:space="preserve">because of </w:t>
      </w:r>
      <w:r>
        <w:rPr>
          <w:rFonts w:ascii="Times New Roman"/>
          <w:b/>
          <w:sz w:val="22"/>
          <w:szCs w:val="22"/>
          <w:lang w:val="en-GB"/>
        </w:rPr>
        <w:t xml:space="preserve">a </w:t>
      </w:r>
      <w:r w:rsidR="008A45A0">
        <w:rPr>
          <w:rFonts w:ascii="Times New Roman"/>
          <w:b/>
          <w:sz w:val="22"/>
          <w:szCs w:val="22"/>
          <w:lang w:val="en-GB"/>
        </w:rPr>
        <w:t>re</w:t>
      </w:r>
      <w:bookmarkStart w:id="2" w:name="_GoBack"/>
      <w:bookmarkEnd w:id="2"/>
      <w:r>
        <w:rPr>
          <w:rFonts w:ascii="Times New Roman"/>
          <w:b/>
          <w:sz w:val="22"/>
          <w:szCs w:val="22"/>
          <w:lang w:val="en-GB"/>
        </w:rPr>
        <w:t>configuration (e.g. after RRC Reconfiguration) and the case of switching between different search spaces (e.g. monitoring of CSS after PDCCH order).</w:t>
      </w:r>
    </w:p>
    <w:sectPr w:rsidR="00F66993" w:rsidRPr="00F66993"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9221B" w14:textId="77777777" w:rsidR="004706BA" w:rsidRDefault="004706BA">
      <w:r>
        <w:separator/>
      </w:r>
    </w:p>
  </w:endnote>
  <w:endnote w:type="continuationSeparator" w:id="0">
    <w:p w14:paraId="1389347B" w14:textId="77777777" w:rsidR="004706BA" w:rsidRDefault="004706BA">
      <w:r>
        <w:continuationSeparator/>
      </w:r>
    </w:p>
  </w:endnote>
  <w:endnote w:type="continuationNotice" w:id="1">
    <w:p w14:paraId="0102564A" w14:textId="77777777" w:rsidR="004706BA" w:rsidRDefault="00470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10E39118"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45A0">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DF942" w14:textId="77777777" w:rsidR="004706BA" w:rsidRDefault="004706BA">
      <w:r>
        <w:separator/>
      </w:r>
    </w:p>
  </w:footnote>
  <w:footnote w:type="continuationSeparator" w:id="0">
    <w:p w14:paraId="489D6361" w14:textId="77777777" w:rsidR="004706BA" w:rsidRDefault="004706BA">
      <w:r>
        <w:continuationSeparator/>
      </w:r>
    </w:p>
  </w:footnote>
  <w:footnote w:type="continuationNotice" w:id="1">
    <w:p w14:paraId="1A4141B4" w14:textId="77777777" w:rsidR="004706BA" w:rsidRDefault="004706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B62DEF"/>
    <w:multiLevelType w:val="hybridMultilevel"/>
    <w:tmpl w:val="C14AAE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484883"/>
    <w:multiLevelType w:val="hybridMultilevel"/>
    <w:tmpl w:val="8A4E3B78"/>
    <w:lvl w:ilvl="0" w:tplc="76B0B202">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3" w15:restartNumberingAfterBreak="0">
    <w:nsid w:val="70694B27"/>
    <w:multiLevelType w:val="hybridMultilevel"/>
    <w:tmpl w:val="2864F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7"/>
  </w:num>
  <w:num w:numId="3">
    <w:abstractNumId w:val="25"/>
  </w:num>
  <w:num w:numId="4">
    <w:abstractNumId w:val="36"/>
  </w:num>
  <w:num w:numId="5">
    <w:abstractNumId w:val="37"/>
  </w:num>
  <w:num w:numId="6">
    <w:abstractNumId w:val="14"/>
  </w:num>
  <w:num w:numId="7">
    <w:abstractNumId w:val="19"/>
  </w:num>
  <w:num w:numId="8">
    <w:abstractNumId w:val="5"/>
  </w:num>
  <w:num w:numId="9">
    <w:abstractNumId w:val="30"/>
  </w:num>
  <w:num w:numId="10">
    <w:abstractNumId w:val="27"/>
  </w:num>
  <w:num w:numId="11">
    <w:abstractNumId w:val="24"/>
  </w:num>
  <w:num w:numId="12">
    <w:abstractNumId w:val="4"/>
  </w:num>
  <w:num w:numId="13">
    <w:abstractNumId w:val="31"/>
  </w:num>
  <w:num w:numId="14">
    <w:abstractNumId w:val="35"/>
  </w:num>
  <w:num w:numId="15">
    <w:abstractNumId w:val="26"/>
  </w:num>
  <w:num w:numId="16">
    <w:abstractNumId w:val="15"/>
  </w:num>
  <w:num w:numId="17">
    <w:abstractNumId w:val="11"/>
  </w:num>
  <w:num w:numId="18">
    <w:abstractNumId w:val="1"/>
  </w:num>
  <w:num w:numId="19">
    <w:abstractNumId w:val="28"/>
  </w:num>
  <w:num w:numId="20">
    <w:abstractNumId w:val="18"/>
  </w:num>
  <w:num w:numId="21">
    <w:abstractNumId w:val="8"/>
  </w:num>
  <w:num w:numId="22">
    <w:abstractNumId w:val="9"/>
  </w:num>
  <w:num w:numId="23">
    <w:abstractNumId w:val="34"/>
  </w:num>
  <w:num w:numId="24">
    <w:abstractNumId w:val="12"/>
  </w:num>
  <w:num w:numId="25">
    <w:abstractNumId w:val="13"/>
  </w:num>
  <w:num w:numId="26">
    <w:abstractNumId w:val="3"/>
  </w:num>
  <w:num w:numId="27">
    <w:abstractNumId w:val="29"/>
  </w:num>
  <w:num w:numId="28">
    <w:abstractNumId w:val="32"/>
  </w:num>
  <w:num w:numId="29">
    <w:abstractNumId w:val="17"/>
  </w:num>
  <w:num w:numId="30">
    <w:abstractNumId w:val="23"/>
  </w:num>
  <w:num w:numId="31">
    <w:abstractNumId w:val="6"/>
  </w:num>
  <w:num w:numId="32">
    <w:abstractNumId w:val="21"/>
  </w:num>
  <w:num w:numId="33">
    <w:abstractNumId w:val="0"/>
  </w:num>
  <w:num w:numId="34">
    <w:abstractNumId w:val="16"/>
  </w:num>
  <w:num w:numId="35">
    <w:abstractNumId w:val="20"/>
  </w:num>
  <w:num w:numId="36">
    <w:abstractNumId w:val="2"/>
  </w:num>
  <w:num w:numId="37">
    <w:abstractNumId w:val="33"/>
  </w:num>
  <w:num w:numId="3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50"/>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7C"/>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6BA"/>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D2"/>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5A0"/>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993"/>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4767648">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263014">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4724155">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3821245">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29715924">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albertor\AppData\Local\Temp\Docs\R1-170971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albertor\AppData\Local\Temp\Docs\R1-1709715.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albertor\AppData\Local\Temp\Docs\R1-17087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0206EC-83A0-4CFF-BA7E-BBE3C48D4FF4}">
  <ds:schemaRefs>
    <ds:schemaRef ds:uri="http://schemas.openxmlformats.org/officeDocument/2006/bibliography"/>
  </ds:schemaRefs>
</ds:datastoreItem>
</file>

<file path=customXml/itemProps7.xml><?xml version="1.0" encoding="utf-8"?>
<ds:datastoreItem xmlns:ds="http://schemas.openxmlformats.org/officeDocument/2006/customXml" ds:itemID="{D57553DE-B40A-4896-9011-F279C2D1E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2</Pages>
  <Words>507</Words>
  <Characters>2895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17</cp:revision>
  <cp:lastPrinted>2010-08-13T21:54:00Z</cp:lastPrinted>
  <dcterms:created xsi:type="dcterms:W3CDTF">2017-04-28T00:02:00Z</dcterms:created>
  <dcterms:modified xsi:type="dcterms:W3CDTF">2017-08-12T00:04:00Z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